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C275F" w14:textId="27289A39" w:rsidR="0063421C" w:rsidRDefault="00E71D4D" w:rsidP="0063421C">
      <w:pPr>
        <w:rPr>
          <w:rFonts w:ascii="Garamond" w:eastAsia="Times New Roman" w:hAnsi="Garamond" w:cs="Times New Roman"/>
        </w:rPr>
      </w:pPr>
      <w:r>
        <w:rPr>
          <w:rFonts w:ascii="Garamond" w:eastAsia="Times New Roman" w:hAnsi="Garamond" w:cs="Times New Roman"/>
        </w:rPr>
        <w:t xml:space="preserve">What people are saying about </w:t>
      </w:r>
      <w:bookmarkStart w:id="0" w:name="_GoBack"/>
      <w:r w:rsidRPr="00E71D4D">
        <w:rPr>
          <w:rFonts w:ascii="Garamond" w:eastAsia="Times New Roman" w:hAnsi="Garamond" w:cs="Times New Roman"/>
          <w:i/>
        </w:rPr>
        <w:t>Failing Gloriously and Other Essays</w:t>
      </w:r>
      <w:bookmarkEnd w:id="0"/>
      <w:r>
        <w:rPr>
          <w:rFonts w:ascii="Garamond" w:eastAsia="Times New Roman" w:hAnsi="Garamond" w:cs="Times New Roman"/>
        </w:rPr>
        <w:t>.</w:t>
      </w:r>
    </w:p>
    <w:p w14:paraId="54B6B944" w14:textId="77777777" w:rsidR="00E71D4D" w:rsidRDefault="00E71D4D" w:rsidP="0063421C">
      <w:pPr>
        <w:rPr>
          <w:rFonts w:ascii="Garamond" w:eastAsia="Times New Roman" w:hAnsi="Garamond" w:cs="Times New Roman"/>
        </w:rPr>
      </w:pPr>
    </w:p>
    <w:p w14:paraId="52E83C8D" w14:textId="77777777" w:rsidR="00E71D4D" w:rsidRDefault="00E71D4D" w:rsidP="0063421C">
      <w:pPr>
        <w:rPr>
          <w:rFonts w:ascii="Garamond" w:eastAsia="Times New Roman" w:hAnsi="Garamond" w:cs="Times New Roman"/>
        </w:rPr>
      </w:pPr>
    </w:p>
    <w:p w14:paraId="4ECFE203" w14:textId="00EE5966" w:rsidR="0063421C" w:rsidRDefault="0063421C" w:rsidP="0063421C">
      <w:pPr>
        <w:rPr>
          <w:rFonts w:ascii="Garamond" w:eastAsia="Times New Roman" w:hAnsi="Garamond" w:cs="Times New Roman"/>
        </w:rPr>
      </w:pPr>
      <w:r>
        <w:rPr>
          <w:rFonts w:ascii="Garamond" w:eastAsia="Times New Roman" w:hAnsi="Garamond" w:cs="Times New Roman"/>
        </w:rPr>
        <w:t xml:space="preserve">Quinn Dombrowski, </w:t>
      </w:r>
      <w:r w:rsidRPr="0063421C">
        <w:rPr>
          <w:rFonts w:ascii="Garamond" w:eastAsia="Times New Roman" w:hAnsi="Garamond" w:cs="Times New Roman"/>
        </w:rPr>
        <w:t>Academic Technology Specialist in the Division of Literatures, Cultures, and Languages at Stanford University</w:t>
      </w:r>
      <w:r>
        <w:rPr>
          <w:rFonts w:ascii="Garamond" w:eastAsia="Times New Roman" w:hAnsi="Garamond" w:cs="Times New Roman"/>
        </w:rPr>
        <w:t xml:space="preserve">. </w:t>
      </w:r>
    </w:p>
    <w:p w14:paraId="631D1616" w14:textId="77777777" w:rsidR="0063421C" w:rsidRPr="0063421C" w:rsidRDefault="0063421C" w:rsidP="0063421C">
      <w:pPr>
        <w:rPr>
          <w:rFonts w:ascii="Garamond" w:eastAsia="Times New Roman" w:hAnsi="Garamond" w:cs="Times New Roman"/>
        </w:rPr>
      </w:pPr>
    </w:p>
    <w:p w14:paraId="2F492365" w14:textId="4462CEB8" w:rsidR="0063421C" w:rsidRPr="0063421C" w:rsidRDefault="0063421C" w:rsidP="0063421C">
      <w:pPr>
        <w:rPr>
          <w:rFonts w:ascii="Garamond" w:eastAsia="Times New Roman" w:hAnsi="Garamond" w:cs="Times New Roman"/>
        </w:rPr>
      </w:pPr>
      <w:r w:rsidRPr="0063421C">
        <w:rPr>
          <w:rFonts w:ascii="Garamond" w:eastAsia="Times New Roman" w:hAnsi="Garamond" w:cs="Arial"/>
          <w:color w:val="222222"/>
          <w:shd w:val="clear" w:color="auto" w:fill="FFFFFF"/>
        </w:rPr>
        <w:t xml:space="preserve">“I intend to keep a copy on my office bookshelf, and a second under my desk, in order to promptly replace the </w:t>
      </w:r>
      <w:proofErr w:type="gramStart"/>
      <w:r w:rsidRPr="0063421C">
        <w:rPr>
          <w:rFonts w:ascii="Garamond" w:eastAsia="Times New Roman" w:hAnsi="Garamond" w:cs="Arial"/>
          <w:color w:val="222222"/>
          <w:shd w:val="clear" w:color="auto" w:fill="FFFFFF"/>
        </w:rPr>
        <w:t>bookshelf</w:t>
      </w:r>
      <w:proofErr w:type="gramEnd"/>
      <w:r w:rsidRPr="0063421C">
        <w:rPr>
          <w:rFonts w:ascii="Garamond" w:eastAsia="Times New Roman" w:hAnsi="Garamond" w:cs="Arial"/>
          <w:color w:val="222222"/>
          <w:shd w:val="clear" w:color="auto" w:fill="FFFFFF"/>
        </w:rPr>
        <w:t xml:space="preserve"> copy when it’s been given away to a grad student, staff, or faculty colleague who happens to come by. If you’re a digital humanities “veteran”, you’ll laugh and cry and shudder alongside Graham’s tales of failure. If you’re a grad student or newer to digital humanities, </w:t>
      </w:r>
      <w:r w:rsidRPr="00E71D4D">
        <w:rPr>
          <w:rFonts w:ascii="Garamond" w:eastAsia="Times New Roman" w:hAnsi="Garamond" w:cs="Arial"/>
          <w:i/>
          <w:color w:val="222222"/>
          <w:shd w:val="clear" w:color="auto" w:fill="FFFFFF"/>
        </w:rPr>
        <w:t>Failing Gloriously and Other Essays</w:t>
      </w:r>
      <w:r w:rsidRPr="0063421C">
        <w:rPr>
          <w:rFonts w:ascii="Garamond" w:eastAsia="Times New Roman" w:hAnsi="Garamond" w:cs="Arial"/>
          <w:color w:val="222222"/>
          <w:shd w:val="clear" w:color="auto" w:fill="FFFFFF"/>
        </w:rPr>
        <w:t xml:space="preserve"> provides a rare, honest, inside look into many facets of doing digital humanities. … There is much more work that needs to be done, on many fronts, to encourage, support, and reduce the personal risk associated with thoughtful analyses of failure, for everyone [</w:t>
      </w:r>
      <w:proofErr w:type="gramStart"/>
      <w:r w:rsidRPr="0063421C">
        <w:rPr>
          <w:rFonts w:ascii="Garamond" w:eastAsia="Times New Roman" w:hAnsi="Garamond" w:cs="Arial"/>
          <w:color w:val="222222"/>
          <w:shd w:val="clear" w:color="auto" w:fill="FFFFFF"/>
        </w:rPr>
        <w:t>…]Shawn</w:t>
      </w:r>
      <w:proofErr w:type="gramEnd"/>
      <w:r w:rsidRPr="0063421C">
        <w:rPr>
          <w:rFonts w:ascii="Garamond" w:eastAsia="Times New Roman" w:hAnsi="Garamond" w:cs="Arial"/>
          <w:color w:val="222222"/>
          <w:shd w:val="clear" w:color="auto" w:fill="FFFFFF"/>
        </w:rPr>
        <w:t xml:space="preserve"> Graham’s </w:t>
      </w:r>
      <w:r w:rsidRPr="00E71D4D">
        <w:rPr>
          <w:rFonts w:ascii="Garamond" w:eastAsia="Times New Roman" w:hAnsi="Garamond" w:cs="Arial"/>
          <w:i/>
          <w:color w:val="222222"/>
          <w:shd w:val="clear" w:color="auto" w:fill="FFFFFF"/>
        </w:rPr>
        <w:t>Failing Gloriously and Other Essays</w:t>
      </w:r>
      <w:r w:rsidRPr="0063421C">
        <w:rPr>
          <w:rFonts w:ascii="Garamond" w:eastAsia="Times New Roman" w:hAnsi="Garamond" w:cs="Arial"/>
          <w:color w:val="222222"/>
          <w:shd w:val="clear" w:color="auto" w:fill="FFFFFF"/>
        </w:rPr>
        <w:t xml:space="preserve"> is one step towards that better future.</w:t>
      </w:r>
      <w:r>
        <w:rPr>
          <w:rFonts w:ascii="Garamond" w:eastAsia="Times New Roman" w:hAnsi="Garamond" w:cs="Arial"/>
          <w:color w:val="222222"/>
          <w:shd w:val="clear" w:color="auto" w:fill="FFFFFF"/>
        </w:rPr>
        <w:t>”</w:t>
      </w:r>
    </w:p>
    <w:p w14:paraId="58CAA460" w14:textId="00C1FDEB" w:rsidR="0063421C" w:rsidRDefault="0063421C" w:rsidP="0063421C">
      <w:pPr>
        <w:rPr>
          <w:rFonts w:ascii="Garamond" w:eastAsia="Times New Roman" w:hAnsi="Garamond" w:cs="Arial"/>
          <w:color w:val="000000"/>
        </w:rPr>
      </w:pPr>
    </w:p>
    <w:p w14:paraId="2D36D486" w14:textId="7503F4CF" w:rsidR="0063421C" w:rsidRDefault="0063421C" w:rsidP="0063421C">
      <w:pPr>
        <w:rPr>
          <w:rFonts w:ascii="Garamond" w:eastAsia="Times New Roman" w:hAnsi="Garamond" w:cs="Arial"/>
          <w:color w:val="000000"/>
        </w:rPr>
      </w:pPr>
      <w:r>
        <w:rPr>
          <w:rFonts w:ascii="Garamond" w:eastAsia="Times New Roman" w:hAnsi="Garamond" w:cs="Arial"/>
          <w:color w:val="000000"/>
        </w:rPr>
        <w:t>~</w:t>
      </w:r>
    </w:p>
    <w:p w14:paraId="7CA8DBC4" w14:textId="77777777" w:rsidR="0063421C" w:rsidRDefault="0063421C" w:rsidP="0063421C">
      <w:pPr>
        <w:rPr>
          <w:rFonts w:ascii="Garamond" w:eastAsia="Times New Roman" w:hAnsi="Garamond" w:cs="Arial"/>
          <w:color w:val="000000"/>
        </w:rPr>
      </w:pPr>
    </w:p>
    <w:p w14:paraId="3F4097EF" w14:textId="4987FB56" w:rsidR="0063421C" w:rsidRDefault="0063421C" w:rsidP="0063421C">
      <w:pPr>
        <w:rPr>
          <w:rFonts w:ascii="Garamond" w:eastAsia="Times New Roman" w:hAnsi="Garamond" w:cs="Arial"/>
          <w:color w:val="000000"/>
        </w:rPr>
      </w:pPr>
      <w:r>
        <w:rPr>
          <w:rFonts w:ascii="Garamond" w:eastAsia="Times New Roman" w:hAnsi="Garamond" w:cs="Arial"/>
          <w:color w:val="000000"/>
        </w:rPr>
        <w:t xml:space="preserve">Eric </w:t>
      </w:r>
      <w:proofErr w:type="spellStart"/>
      <w:r>
        <w:rPr>
          <w:rFonts w:ascii="Garamond" w:eastAsia="Times New Roman" w:hAnsi="Garamond" w:cs="Arial"/>
          <w:color w:val="000000"/>
        </w:rPr>
        <w:t>Poehler</w:t>
      </w:r>
      <w:proofErr w:type="spellEnd"/>
      <w:r w:rsidRPr="0063421C">
        <w:t xml:space="preserve"> </w:t>
      </w:r>
      <w:r w:rsidRPr="0063421C">
        <w:rPr>
          <w:rFonts w:ascii="Garamond" w:eastAsia="Times New Roman" w:hAnsi="Garamond" w:cs="Arial"/>
          <w:color w:val="000000"/>
        </w:rPr>
        <w:t>Associate Professor</w:t>
      </w:r>
      <w:r>
        <w:rPr>
          <w:rFonts w:ascii="Garamond" w:eastAsia="Times New Roman" w:hAnsi="Garamond" w:cs="Arial"/>
          <w:color w:val="000000"/>
        </w:rPr>
        <w:t>, Department of Classics, University of Massachusetts Amherst and</w:t>
      </w:r>
      <w:r w:rsidRPr="0063421C">
        <w:rPr>
          <w:rFonts w:ascii="Garamond" w:eastAsia="Times New Roman" w:hAnsi="Garamond" w:cs="Arial"/>
          <w:color w:val="000000"/>
        </w:rPr>
        <w:t xml:space="preserve"> Director, Five Colleges Blended Learning and Digital Humanities </w:t>
      </w:r>
      <w:r>
        <w:rPr>
          <w:rFonts w:ascii="Garamond" w:eastAsia="Times New Roman" w:hAnsi="Garamond" w:cs="Arial"/>
          <w:color w:val="000000"/>
        </w:rPr>
        <w:t>P</w:t>
      </w:r>
      <w:r w:rsidRPr="0063421C">
        <w:rPr>
          <w:rFonts w:ascii="Garamond" w:eastAsia="Times New Roman" w:hAnsi="Garamond" w:cs="Arial"/>
          <w:color w:val="000000"/>
        </w:rPr>
        <w:t>rograms</w:t>
      </w:r>
    </w:p>
    <w:p w14:paraId="36AF0307" w14:textId="77777777" w:rsidR="0063421C" w:rsidRPr="0063421C" w:rsidRDefault="0063421C" w:rsidP="0063421C">
      <w:pPr>
        <w:rPr>
          <w:rFonts w:ascii="Garamond" w:eastAsia="Times New Roman" w:hAnsi="Garamond" w:cs="Arial"/>
          <w:color w:val="000000"/>
        </w:rPr>
      </w:pPr>
    </w:p>
    <w:p w14:paraId="4C7F1212" w14:textId="29450B2E" w:rsidR="0063421C" w:rsidRPr="0063421C" w:rsidRDefault="0063421C" w:rsidP="0063421C">
      <w:pPr>
        <w:rPr>
          <w:rFonts w:ascii="Garamond" w:eastAsia="Times New Roman" w:hAnsi="Garamond" w:cs="Times New Roman"/>
        </w:rPr>
      </w:pPr>
      <w:r w:rsidRPr="0063421C">
        <w:rPr>
          <w:rFonts w:ascii="Garamond" w:eastAsia="Times New Roman" w:hAnsi="Garamond" w:cs="Arial"/>
          <w:color w:val="000000"/>
        </w:rPr>
        <w:t xml:space="preserve">Shawn Graham’s </w:t>
      </w:r>
      <w:r w:rsidRPr="0063421C">
        <w:rPr>
          <w:rFonts w:ascii="Garamond" w:eastAsia="Times New Roman" w:hAnsi="Garamond" w:cs="Arial"/>
          <w:i/>
          <w:color w:val="000000"/>
        </w:rPr>
        <w:t>Failing Gloriously</w:t>
      </w:r>
      <w:r w:rsidRPr="0063421C">
        <w:rPr>
          <w:rFonts w:ascii="Garamond" w:eastAsia="Times New Roman" w:hAnsi="Garamond" w:cs="Arial"/>
          <w:color w:val="000000"/>
        </w:rPr>
        <w:t xml:space="preserve"> is, in so many ways, the antithesis of a story about “failing up.” In it, Graham offers us a frank and sometimes painful story of his years in the academic wilderness, his struggles with imposter syndrome, and his desire to find purpose in ‘success’. While it would have been easier to side-step his own mistakes or to find excuse in a broken system of Higher Education (or not write this book at all!), Graham embraces both his failures and his inherent social privilege as a “white guy on the internet”. But this embrace positions his experiences and his privilege in the service of the precariat, who can least afford to fail, gloriously or otherwise. Still, Graham does not write himself a hero, more of a breakwater; his prose is not a “how to”, but a “why to”. The arc of </w:t>
      </w:r>
      <w:r w:rsidRPr="0063421C">
        <w:rPr>
          <w:rFonts w:ascii="Garamond" w:eastAsia="Times New Roman" w:hAnsi="Garamond" w:cs="Arial"/>
          <w:i/>
          <w:color w:val="000000"/>
        </w:rPr>
        <w:t>Failing Gloriously</w:t>
      </w:r>
      <w:r w:rsidRPr="0063421C">
        <w:rPr>
          <w:rFonts w:ascii="Garamond" w:eastAsia="Times New Roman" w:hAnsi="Garamond" w:cs="Arial"/>
          <w:color w:val="000000"/>
        </w:rPr>
        <w:t xml:space="preserve"> is thus the </w:t>
      </w:r>
      <w:proofErr w:type="spellStart"/>
      <w:r w:rsidRPr="0063421C">
        <w:rPr>
          <w:rFonts w:ascii="Garamond" w:eastAsia="Times New Roman" w:hAnsi="Garamond" w:cs="Arial"/>
          <w:color w:val="000000"/>
        </w:rPr>
        <w:t>paradata</w:t>
      </w:r>
      <w:proofErr w:type="spellEnd"/>
      <w:r w:rsidRPr="0063421C">
        <w:rPr>
          <w:rFonts w:ascii="Garamond" w:eastAsia="Times New Roman" w:hAnsi="Garamond" w:cs="Arial"/>
          <w:color w:val="000000"/>
        </w:rPr>
        <w:t xml:space="preserve"> of an academic career, bending towards morality. </w:t>
      </w:r>
    </w:p>
    <w:p w14:paraId="41E51CF9" w14:textId="33D3A282" w:rsidR="0063421C" w:rsidRDefault="0063421C" w:rsidP="0063421C">
      <w:pPr>
        <w:rPr>
          <w:rFonts w:ascii="Garamond" w:eastAsia="Times New Roman" w:hAnsi="Garamond" w:cs="Times New Roman"/>
        </w:rPr>
      </w:pPr>
    </w:p>
    <w:p w14:paraId="590E3210" w14:textId="686699D9" w:rsidR="0063421C" w:rsidRDefault="0063421C" w:rsidP="0063421C">
      <w:pPr>
        <w:rPr>
          <w:rFonts w:ascii="Garamond" w:eastAsia="Times New Roman" w:hAnsi="Garamond" w:cs="Times New Roman"/>
        </w:rPr>
      </w:pPr>
      <w:r>
        <w:rPr>
          <w:rFonts w:ascii="Garamond" w:eastAsia="Times New Roman" w:hAnsi="Garamond" w:cs="Times New Roman"/>
        </w:rPr>
        <w:t>~</w:t>
      </w:r>
    </w:p>
    <w:p w14:paraId="4328F70B" w14:textId="159A3957" w:rsidR="0063421C" w:rsidRDefault="0063421C" w:rsidP="0063421C">
      <w:pPr>
        <w:rPr>
          <w:rFonts w:ascii="Garamond" w:eastAsia="Times New Roman" w:hAnsi="Garamond" w:cs="Times New Roman"/>
        </w:rPr>
      </w:pPr>
    </w:p>
    <w:p w14:paraId="58967800" w14:textId="77777777" w:rsidR="0063421C" w:rsidRPr="0063421C" w:rsidRDefault="0063421C" w:rsidP="0063421C">
      <w:pPr>
        <w:rPr>
          <w:rFonts w:ascii="Garamond" w:eastAsia="Times New Roman" w:hAnsi="Garamond" w:cs="Times New Roman"/>
        </w:rPr>
      </w:pPr>
    </w:p>
    <w:p w14:paraId="5E370938" w14:textId="77777777" w:rsidR="00136A2E" w:rsidRPr="0063421C" w:rsidRDefault="00136A2E">
      <w:pPr>
        <w:rPr>
          <w:rFonts w:ascii="Garamond" w:hAnsi="Garamond"/>
        </w:rPr>
      </w:pPr>
    </w:p>
    <w:sectPr w:rsidR="00136A2E" w:rsidRPr="0063421C" w:rsidSect="002D6E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21C"/>
    <w:rsid w:val="00136A2E"/>
    <w:rsid w:val="002D6EE2"/>
    <w:rsid w:val="004935CA"/>
    <w:rsid w:val="0063421C"/>
    <w:rsid w:val="00BB7942"/>
    <w:rsid w:val="00E71D4D"/>
    <w:rsid w:val="00FE1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EB3070"/>
  <w15:chartTrackingRefBased/>
  <w15:docId w15:val="{514FC0B4-253D-1946-814B-6160A1855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421C"/>
    <w:pPr>
      <w:spacing w:before="100" w:beforeAutospacing="1" w:after="100" w:afterAutospacing="1"/>
    </w:pPr>
    <w:rPr>
      <w:rFonts w:ascii="Times New Roman" w:eastAsia="Times New Roman" w:hAnsi="Times New Roman" w:cs="Times New Roman"/>
    </w:rPr>
  </w:style>
  <w:style w:type="character" w:customStyle="1" w:styleId="il">
    <w:name w:val="il"/>
    <w:basedOn w:val="DefaultParagraphFont"/>
    <w:rsid w:val="0063421C"/>
  </w:style>
  <w:style w:type="paragraph" w:styleId="BalloonText">
    <w:name w:val="Balloon Text"/>
    <w:basedOn w:val="Normal"/>
    <w:link w:val="BalloonTextChar"/>
    <w:uiPriority w:val="99"/>
    <w:semiHidden/>
    <w:unhideWhenUsed/>
    <w:rsid w:val="004935C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935C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748583">
      <w:bodyDiv w:val="1"/>
      <w:marLeft w:val="0"/>
      <w:marRight w:val="0"/>
      <w:marTop w:val="0"/>
      <w:marBottom w:val="0"/>
      <w:divBdr>
        <w:top w:val="none" w:sz="0" w:space="0" w:color="auto"/>
        <w:left w:val="none" w:sz="0" w:space="0" w:color="auto"/>
        <w:bottom w:val="none" w:sz="0" w:space="0" w:color="auto"/>
        <w:right w:val="none" w:sz="0" w:space="0" w:color="auto"/>
      </w:divBdr>
    </w:div>
    <w:div w:id="1555777774">
      <w:bodyDiv w:val="1"/>
      <w:marLeft w:val="0"/>
      <w:marRight w:val="0"/>
      <w:marTop w:val="0"/>
      <w:marBottom w:val="0"/>
      <w:divBdr>
        <w:top w:val="none" w:sz="0" w:space="0" w:color="auto"/>
        <w:left w:val="none" w:sz="0" w:space="0" w:color="auto"/>
        <w:bottom w:val="none" w:sz="0" w:space="0" w:color="auto"/>
        <w:right w:val="none" w:sz="0" w:space="0" w:color="auto"/>
      </w:divBdr>
    </w:div>
    <w:div w:id="1620798397">
      <w:bodyDiv w:val="1"/>
      <w:marLeft w:val="0"/>
      <w:marRight w:val="0"/>
      <w:marTop w:val="0"/>
      <w:marBottom w:val="0"/>
      <w:divBdr>
        <w:top w:val="none" w:sz="0" w:space="0" w:color="auto"/>
        <w:left w:val="none" w:sz="0" w:space="0" w:color="auto"/>
        <w:bottom w:val="none" w:sz="0" w:space="0" w:color="auto"/>
        <w:right w:val="none" w:sz="0" w:space="0" w:color="auto"/>
      </w:divBdr>
    </w:div>
    <w:div w:id="166600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308</Words>
  <Characters>1758</Characters>
  <Application>Microsoft Office Word</Application>
  <DocSecurity>0</DocSecurity>
  <Lines>14</Lines>
  <Paragraphs>4</Paragraphs>
  <ScaleCrop>false</ScaleCrop>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2019-11-29T14:27:00Z</dcterms:created>
  <dcterms:modified xsi:type="dcterms:W3CDTF">2019-11-29T14:29:00Z</dcterms:modified>
</cp:coreProperties>
</file>